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46" w:rsidRPr="00DB4046" w:rsidRDefault="00DB4046" w:rsidP="00DB4046">
      <w:pPr>
        <w:pBdr>
          <w:bottom w:val="single" w:sz="12" w:space="1" w:color="auto"/>
        </w:pBdr>
        <w:jc w:val="center"/>
        <w:rPr>
          <w:rFonts w:ascii="Times New Roman" w:eastAsia="Calibri" w:hAnsi="Times New Roman" w:cs="Times New Roman"/>
          <w:b/>
        </w:rPr>
      </w:pPr>
      <w:r w:rsidRPr="00DB4046">
        <w:rPr>
          <w:rFonts w:ascii="Times New Roman" w:eastAsia="Calibri" w:hAnsi="Times New Roman" w:cs="Times New Roman"/>
          <w:b/>
          <w:noProof/>
        </w:rPr>
        <w:drawing>
          <wp:inline distT="0" distB="0" distL="0" distR="0" wp14:anchorId="5CF3A92B" wp14:editId="0AADAC91">
            <wp:extent cx="962025" cy="8667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2025" cy="866775"/>
                    </a:xfrm>
                    <a:prstGeom prst="rect">
                      <a:avLst/>
                    </a:prstGeom>
                    <a:noFill/>
                    <a:ln w="9525">
                      <a:noFill/>
                      <a:miter lim="800000"/>
                      <a:headEnd/>
                      <a:tailEnd/>
                    </a:ln>
                  </pic:spPr>
                </pic:pic>
              </a:graphicData>
            </a:graphic>
          </wp:inline>
        </w:drawing>
      </w:r>
    </w:p>
    <w:p w:rsidR="00DB4046" w:rsidRPr="00DB4046" w:rsidRDefault="00DB4046" w:rsidP="00DB4046">
      <w:pPr>
        <w:pBdr>
          <w:bottom w:val="single" w:sz="12" w:space="1" w:color="auto"/>
        </w:pBdr>
        <w:rPr>
          <w:rFonts w:ascii="Times New Roman" w:eastAsia="Calibri" w:hAnsi="Times New Roman" w:cs="Times New Roman"/>
          <w:b/>
        </w:rPr>
      </w:pPr>
    </w:p>
    <w:p w:rsidR="00DB4046" w:rsidRPr="00DB4046" w:rsidRDefault="00DB4046" w:rsidP="00DB4046">
      <w:pPr>
        <w:pBdr>
          <w:bottom w:val="single" w:sz="12" w:space="1" w:color="auto"/>
        </w:pBdr>
        <w:jc w:val="center"/>
        <w:rPr>
          <w:rFonts w:ascii="Times New Roman" w:eastAsia="Calibri" w:hAnsi="Times New Roman" w:cs="Times New Roman"/>
          <w:b/>
        </w:rPr>
      </w:pPr>
      <w:r w:rsidRPr="00DB4046">
        <w:rPr>
          <w:rFonts w:ascii="Times New Roman" w:eastAsia="Calibri" w:hAnsi="Times New Roman" w:cs="Times New Roman"/>
          <w:b/>
        </w:rPr>
        <w:t>МУНИЦИПАЛЬНОЕ БЮДЖЕТНОЕ ОБЩЕОБРАЗОВАТЕЛЬНОЕ УЧРЕЖДЕНИЕ</w:t>
      </w:r>
      <w:r w:rsidRPr="00DB4046">
        <w:rPr>
          <w:rFonts w:ascii="Times New Roman" w:eastAsia="Calibri" w:hAnsi="Times New Roman" w:cs="Times New Roman"/>
          <w:b/>
        </w:rPr>
        <w:br/>
        <w:t>«СРЕДНЯЯ ОБЩЕОБРАЗОВАТЕЛЬНАЯ ШКОЛА №4»</w:t>
      </w:r>
      <w:r w:rsidRPr="00DB4046">
        <w:rPr>
          <w:rFonts w:ascii="Times New Roman" w:eastAsia="Calibri" w:hAnsi="Times New Roman" w:cs="Times New Roman"/>
          <w:b/>
        </w:rPr>
        <w:br/>
        <w:t>ГОРОДСКОГО ОКРУГА «ГОРОД ДАГЕСТАНСКИЕ ОГНИ»</w:t>
      </w:r>
    </w:p>
    <w:p w:rsidR="00DB4046" w:rsidRPr="00DB4046" w:rsidRDefault="00DB4046" w:rsidP="00DB4046">
      <w:pPr>
        <w:spacing w:after="0" w:line="240" w:lineRule="auto"/>
        <w:jc w:val="center"/>
        <w:rPr>
          <w:rFonts w:ascii="Times New Roman" w:eastAsia="Calibri" w:hAnsi="Times New Roman" w:cs="Times New Roman"/>
        </w:rPr>
      </w:pPr>
      <w:r w:rsidRPr="00DB4046">
        <w:rPr>
          <w:rFonts w:ascii="Times New Roman" w:eastAsia="Calibri" w:hAnsi="Times New Roman" w:cs="Times New Roman"/>
        </w:rPr>
        <w:t xml:space="preserve">                                                                            Е-</w:t>
      </w:r>
      <w:r w:rsidRPr="00DB4046">
        <w:rPr>
          <w:rFonts w:ascii="Times New Roman" w:eastAsia="Calibri" w:hAnsi="Times New Roman" w:cs="Times New Roman"/>
          <w:lang w:val="en-US"/>
        </w:rPr>
        <w:t>mail</w:t>
      </w:r>
      <w:r w:rsidRPr="00DB4046">
        <w:rPr>
          <w:rFonts w:ascii="Times New Roman" w:eastAsia="Calibri" w:hAnsi="Times New Roman" w:cs="Times New Roman"/>
        </w:rPr>
        <w:t xml:space="preserve">                                                                  </w:t>
      </w:r>
    </w:p>
    <w:p w:rsidR="00792760" w:rsidRPr="00DB4046" w:rsidRDefault="00DB4046" w:rsidP="00DB4046">
      <w:pPr>
        <w:rPr>
          <w:rFonts w:ascii="Times New Roman" w:eastAsia="Calibri" w:hAnsi="Times New Roman" w:cs="Times New Roman"/>
          <w:sz w:val="24"/>
          <w:szCs w:val="24"/>
        </w:rPr>
      </w:pPr>
      <w:r w:rsidRPr="00DB4046">
        <w:rPr>
          <w:rFonts w:ascii="Times New Roman" w:eastAsia="Calibri" w:hAnsi="Times New Roman" w:cs="Times New Roman"/>
        </w:rPr>
        <w:t xml:space="preserve">368670  г. Дагестанские Огни                                                             </w:t>
      </w:r>
      <w:r w:rsidRPr="00DB4046">
        <w:rPr>
          <w:rFonts w:ascii="Times New Roman" w:eastAsia="Calibri" w:hAnsi="Times New Roman" w:cs="Times New Roman"/>
          <w:color w:val="333333"/>
          <w:sz w:val="24"/>
          <w:szCs w:val="24"/>
        </w:rPr>
        <w:t xml:space="preserve">sosh4- </w:t>
      </w:r>
      <w:r w:rsidRPr="00DB4046">
        <w:rPr>
          <w:rFonts w:ascii="Times New Roman" w:eastAsia="Calibri" w:hAnsi="Times New Roman" w:cs="Times New Roman"/>
          <w:color w:val="333333"/>
          <w:sz w:val="24"/>
          <w:szCs w:val="24"/>
          <w:lang w:val="en-US"/>
        </w:rPr>
        <w:t>dag</w:t>
      </w:r>
      <w:r w:rsidRPr="00DB4046">
        <w:rPr>
          <w:rFonts w:ascii="Times New Roman" w:eastAsia="Calibri" w:hAnsi="Times New Roman" w:cs="Times New Roman"/>
          <w:color w:val="333333"/>
          <w:sz w:val="24"/>
          <w:szCs w:val="24"/>
        </w:rPr>
        <w:t>ogni@mail.ru</w:t>
      </w:r>
      <w:r w:rsidRPr="00DB4046">
        <w:rPr>
          <w:rFonts w:ascii="Times New Roman" w:eastAsia="Calibri" w:hAnsi="Times New Roman" w:cs="Times New Roman"/>
          <w:sz w:val="24"/>
          <w:szCs w:val="24"/>
        </w:rPr>
        <w:t xml:space="preserve">  </w:t>
      </w:r>
      <w:r w:rsidRPr="00DB4046">
        <w:rPr>
          <w:rFonts w:ascii="Times New Roman" w:eastAsia="Calibri" w:hAnsi="Times New Roman" w:cs="Times New Roman"/>
        </w:rPr>
        <w:br/>
        <w:t xml:space="preserve">       ул. Школьная 67                                         </w:t>
      </w:r>
      <w:r w:rsidRPr="00DB4046">
        <w:rPr>
          <w:rFonts w:ascii="Times New Roman" w:eastAsia="Calibri" w:hAnsi="Times New Roman" w:cs="Times New Roman"/>
          <w:sz w:val="28"/>
          <w:szCs w:val="28"/>
        </w:rPr>
        <w:t xml:space="preserve">                                                                                                                                      </w:t>
      </w:r>
    </w:p>
    <w:p w:rsidR="00697AD4" w:rsidRPr="00697AD4" w:rsidRDefault="00697AD4" w:rsidP="00697AD4">
      <w:pPr>
        <w:jc w:val="center"/>
        <w:rPr>
          <w:rFonts w:ascii="Times New Roman" w:hAnsi="Times New Roman" w:cs="Times New Roman"/>
          <w:b/>
          <w:sz w:val="32"/>
          <w:szCs w:val="32"/>
        </w:rPr>
      </w:pPr>
      <w:r w:rsidRPr="00697AD4">
        <w:rPr>
          <w:rFonts w:ascii="Times New Roman" w:hAnsi="Times New Roman" w:cs="Times New Roman"/>
          <w:b/>
          <w:sz w:val="32"/>
          <w:szCs w:val="32"/>
        </w:rPr>
        <w:t>ПОЛОЖЕНИЕ</w:t>
      </w:r>
    </w:p>
    <w:p w:rsidR="00697AD4" w:rsidRDefault="00697AD4" w:rsidP="00697AD4">
      <w:pPr>
        <w:jc w:val="center"/>
        <w:rPr>
          <w:rFonts w:ascii="Times New Roman" w:hAnsi="Times New Roman" w:cs="Times New Roman"/>
          <w:sz w:val="32"/>
          <w:szCs w:val="32"/>
        </w:rPr>
      </w:pPr>
      <w:r>
        <w:rPr>
          <w:rFonts w:ascii="Times New Roman" w:hAnsi="Times New Roman" w:cs="Times New Roman"/>
          <w:sz w:val="32"/>
          <w:szCs w:val="32"/>
        </w:rPr>
        <w:t>«об антикоррупционной политике»</w:t>
      </w:r>
    </w:p>
    <w:p w:rsidR="00697AD4" w:rsidRDefault="00697AD4" w:rsidP="00697AD4">
      <w:pPr>
        <w:jc w:val="center"/>
        <w:rPr>
          <w:rFonts w:ascii="Times New Roman" w:hAnsi="Times New Roman" w:cs="Times New Roman"/>
          <w:sz w:val="32"/>
          <w:szCs w:val="32"/>
        </w:rPr>
      </w:pPr>
      <w:r w:rsidRPr="00697AD4">
        <w:rPr>
          <w:rFonts w:ascii="Times New Roman" w:hAnsi="Times New Roman" w:cs="Times New Roman"/>
          <w:sz w:val="32"/>
          <w:szCs w:val="32"/>
        </w:rPr>
        <w:t xml:space="preserve">Муниципального бюджетного общеобразовательного учреждения </w:t>
      </w:r>
      <w:r>
        <w:rPr>
          <w:rFonts w:ascii="Times New Roman" w:hAnsi="Times New Roman" w:cs="Times New Roman"/>
          <w:sz w:val="32"/>
          <w:szCs w:val="32"/>
        </w:rPr>
        <w:t>«Сред</w:t>
      </w:r>
      <w:r w:rsidR="00DB4046">
        <w:rPr>
          <w:rFonts w:ascii="Times New Roman" w:hAnsi="Times New Roman" w:cs="Times New Roman"/>
          <w:sz w:val="32"/>
          <w:szCs w:val="32"/>
        </w:rPr>
        <w:t>няя общеобразовательная школа №4</w:t>
      </w:r>
      <w:r>
        <w:rPr>
          <w:rFonts w:ascii="Times New Roman" w:hAnsi="Times New Roman" w:cs="Times New Roman"/>
          <w:sz w:val="32"/>
          <w:szCs w:val="32"/>
        </w:rPr>
        <w:t>»</w:t>
      </w:r>
    </w:p>
    <w:p w:rsidR="00697AD4" w:rsidRPr="00697AD4" w:rsidRDefault="00697AD4">
      <w:pPr>
        <w:rPr>
          <w:rFonts w:ascii="Times New Roman" w:hAnsi="Times New Roman" w:cs="Times New Roman"/>
          <w:sz w:val="28"/>
          <w:szCs w:val="28"/>
        </w:rPr>
      </w:pPr>
      <w:r w:rsidRPr="00697AD4">
        <w:rPr>
          <w:rFonts w:ascii="Times New Roman" w:hAnsi="Times New Roman" w:cs="Times New Roman"/>
          <w:sz w:val="28"/>
          <w:szCs w:val="28"/>
        </w:rPr>
        <w:t xml:space="preserve">Содержание </w:t>
      </w:r>
    </w:p>
    <w:p w:rsidR="00697AD4" w:rsidRDefault="00697AD4" w:rsidP="00697AD4">
      <w:pPr>
        <w:spacing w:after="0"/>
        <w:rPr>
          <w:rFonts w:ascii="Times New Roman" w:hAnsi="Times New Roman" w:cs="Times New Roman"/>
          <w:sz w:val="28"/>
          <w:szCs w:val="28"/>
        </w:rPr>
      </w:pPr>
      <w:r w:rsidRPr="00697AD4">
        <w:rPr>
          <w:rFonts w:ascii="Times New Roman" w:hAnsi="Times New Roman" w:cs="Times New Roman"/>
          <w:sz w:val="28"/>
          <w:szCs w:val="28"/>
        </w:rPr>
        <w:t xml:space="preserve">1. Цели и задачи внедрения антикоррупционной политики </w:t>
      </w:r>
    </w:p>
    <w:p w:rsidR="00697AD4" w:rsidRDefault="00697AD4" w:rsidP="00697AD4">
      <w:pPr>
        <w:spacing w:after="0"/>
        <w:rPr>
          <w:rFonts w:ascii="Times New Roman" w:hAnsi="Times New Roman" w:cs="Times New Roman"/>
          <w:sz w:val="24"/>
          <w:szCs w:val="24"/>
        </w:rPr>
      </w:pPr>
      <w:r w:rsidRPr="00697AD4">
        <w:rPr>
          <w:rFonts w:ascii="Times New Roman" w:hAnsi="Times New Roman" w:cs="Times New Roman"/>
          <w:sz w:val="24"/>
          <w:szCs w:val="24"/>
        </w:rPr>
        <w:t xml:space="preserve">2. Используемые в политике понятия и определения </w:t>
      </w:r>
    </w:p>
    <w:p w:rsidR="00697AD4" w:rsidRDefault="00697AD4" w:rsidP="00697AD4">
      <w:pPr>
        <w:spacing w:after="0"/>
        <w:rPr>
          <w:rFonts w:ascii="Times New Roman" w:hAnsi="Times New Roman" w:cs="Times New Roman"/>
          <w:sz w:val="24"/>
          <w:szCs w:val="24"/>
        </w:rPr>
      </w:pPr>
      <w:r w:rsidRPr="00697AD4">
        <w:rPr>
          <w:rFonts w:ascii="Times New Roman" w:hAnsi="Times New Roman" w:cs="Times New Roman"/>
          <w:sz w:val="24"/>
          <w:szCs w:val="24"/>
        </w:rPr>
        <w:t xml:space="preserve">3. Основные принципы антикоррупционной деятельности организации </w:t>
      </w:r>
    </w:p>
    <w:p w:rsidR="00697AD4" w:rsidRDefault="00697AD4" w:rsidP="00697AD4">
      <w:pPr>
        <w:spacing w:after="0"/>
        <w:rPr>
          <w:rFonts w:ascii="Times New Roman" w:hAnsi="Times New Roman" w:cs="Times New Roman"/>
          <w:sz w:val="24"/>
          <w:szCs w:val="24"/>
        </w:rPr>
      </w:pPr>
      <w:r w:rsidRPr="00697AD4">
        <w:rPr>
          <w:rFonts w:ascii="Times New Roman" w:hAnsi="Times New Roman" w:cs="Times New Roman"/>
          <w:sz w:val="24"/>
          <w:szCs w:val="24"/>
        </w:rPr>
        <w:t xml:space="preserve">4. Область применения политики и круг лиц, попадающих под ее действие </w:t>
      </w:r>
    </w:p>
    <w:p w:rsidR="00697AD4" w:rsidRDefault="00697AD4" w:rsidP="00697AD4">
      <w:pPr>
        <w:spacing w:after="0"/>
        <w:rPr>
          <w:rFonts w:ascii="Times New Roman" w:hAnsi="Times New Roman" w:cs="Times New Roman"/>
          <w:sz w:val="24"/>
          <w:szCs w:val="24"/>
        </w:rPr>
      </w:pPr>
      <w:r w:rsidRPr="00697AD4">
        <w:rPr>
          <w:rFonts w:ascii="Times New Roman" w:hAnsi="Times New Roman" w:cs="Times New Roman"/>
          <w:sz w:val="24"/>
          <w:szCs w:val="24"/>
        </w:rPr>
        <w:t>5. Определение должностных лиц организации, ответственных за реализацию антикоррупционной политики</w:t>
      </w:r>
    </w:p>
    <w:p w:rsidR="00697AD4" w:rsidRDefault="00697AD4" w:rsidP="00697AD4">
      <w:pPr>
        <w:spacing w:after="0"/>
        <w:rPr>
          <w:rFonts w:ascii="Times New Roman" w:hAnsi="Times New Roman" w:cs="Times New Roman"/>
          <w:sz w:val="24"/>
          <w:szCs w:val="24"/>
        </w:rPr>
      </w:pPr>
      <w:r w:rsidRPr="00697AD4">
        <w:rPr>
          <w:rFonts w:ascii="Times New Roman" w:hAnsi="Times New Roman" w:cs="Times New Roman"/>
          <w:sz w:val="24"/>
          <w:szCs w:val="24"/>
        </w:rPr>
        <w:t xml:space="preserve">6. Определение и закрепление обязанностей работников и организации, связанных с предупреждением и противодействием коррупции </w:t>
      </w:r>
    </w:p>
    <w:p w:rsidR="00697AD4" w:rsidRDefault="00697AD4" w:rsidP="00697AD4">
      <w:pPr>
        <w:spacing w:after="0"/>
        <w:rPr>
          <w:rFonts w:ascii="Times New Roman" w:hAnsi="Times New Roman" w:cs="Times New Roman"/>
          <w:sz w:val="24"/>
          <w:szCs w:val="24"/>
        </w:rPr>
      </w:pPr>
      <w:r w:rsidRPr="00697AD4">
        <w:rPr>
          <w:rFonts w:ascii="Times New Roman" w:hAnsi="Times New Roman" w:cs="Times New Roman"/>
          <w:sz w:val="24"/>
          <w:szCs w:val="24"/>
        </w:rPr>
        <w:t xml:space="preserve">7. Установление перечня реализуемых организацией антикоррупционных мероприятий, стандартов и процедур и порядок их выполнения (применения) </w:t>
      </w:r>
    </w:p>
    <w:p w:rsidR="00697AD4" w:rsidRDefault="00697AD4" w:rsidP="00697AD4">
      <w:pPr>
        <w:spacing w:after="0"/>
        <w:rPr>
          <w:rFonts w:ascii="Times New Roman" w:hAnsi="Times New Roman" w:cs="Times New Roman"/>
          <w:sz w:val="24"/>
          <w:szCs w:val="24"/>
        </w:rPr>
      </w:pPr>
      <w:r w:rsidRPr="00697AD4">
        <w:rPr>
          <w:rFonts w:ascii="Times New Roman" w:hAnsi="Times New Roman" w:cs="Times New Roman"/>
          <w:sz w:val="24"/>
          <w:szCs w:val="24"/>
        </w:rPr>
        <w:t xml:space="preserve">8. Ответственность сотрудников за несоблюдение требований антикоррупционной политики </w:t>
      </w:r>
    </w:p>
    <w:p w:rsidR="00697AD4" w:rsidRDefault="00697AD4" w:rsidP="00697AD4">
      <w:pPr>
        <w:spacing w:after="0"/>
        <w:rPr>
          <w:rFonts w:ascii="Times New Roman" w:hAnsi="Times New Roman" w:cs="Times New Roman"/>
          <w:sz w:val="24"/>
          <w:szCs w:val="24"/>
        </w:rPr>
      </w:pPr>
      <w:r w:rsidRPr="00697AD4">
        <w:rPr>
          <w:rFonts w:ascii="Times New Roman" w:hAnsi="Times New Roman" w:cs="Times New Roman"/>
          <w:sz w:val="24"/>
          <w:szCs w:val="24"/>
        </w:rPr>
        <w:t>9. Порядок пересмотра и внесения изменений в антикоррупционную политику организации</w:t>
      </w:r>
    </w:p>
    <w:p w:rsidR="00AA65D8" w:rsidRDefault="00697AD4" w:rsidP="00697AD4">
      <w:pPr>
        <w:jc w:val="both"/>
        <w:rPr>
          <w:rFonts w:ascii="Times New Roman" w:hAnsi="Times New Roman" w:cs="Times New Roman"/>
          <w:sz w:val="24"/>
          <w:szCs w:val="24"/>
        </w:rPr>
      </w:pPr>
      <w:r w:rsidRPr="00697AD4">
        <w:rPr>
          <w:rFonts w:ascii="Times New Roman" w:hAnsi="Times New Roman" w:cs="Times New Roman"/>
          <w:sz w:val="24"/>
          <w:szCs w:val="24"/>
        </w:rPr>
        <w:t xml:space="preserve"> 1. Цели и задачи внедрения антикоррупционной политики в ш</w:t>
      </w:r>
      <w:r>
        <w:rPr>
          <w:rFonts w:ascii="Times New Roman" w:hAnsi="Times New Roman" w:cs="Times New Roman"/>
          <w:sz w:val="24"/>
          <w:szCs w:val="24"/>
        </w:rPr>
        <w:t>коле Антикоррупционная политика Муниципального бюджетного общеобразовательного учреждения</w:t>
      </w:r>
      <w:r w:rsidRPr="00697AD4">
        <w:rPr>
          <w:rFonts w:ascii="Times New Roman" w:hAnsi="Times New Roman" w:cs="Times New Roman"/>
          <w:sz w:val="24"/>
          <w:szCs w:val="24"/>
        </w:rPr>
        <w:t xml:space="preserve"> «С</w:t>
      </w:r>
      <w:r>
        <w:rPr>
          <w:rFonts w:ascii="Times New Roman" w:hAnsi="Times New Roman" w:cs="Times New Roman"/>
          <w:sz w:val="24"/>
          <w:szCs w:val="24"/>
        </w:rPr>
        <w:t>редн</w:t>
      </w:r>
      <w:r w:rsidR="00201699">
        <w:rPr>
          <w:rFonts w:ascii="Times New Roman" w:hAnsi="Times New Roman" w:cs="Times New Roman"/>
          <w:sz w:val="24"/>
          <w:szCs w:val="24"/>
        </w:rPr>
        <w:t xml:space="preserve">яя </w:t>
      </w:r>
      <w:r w:rsidR="00DB4046">
        <w:rPr>
          <w:rFonts w:ascii="Times New Roman" w:hAnsi="Times New Roman" w:cs="Times New Roman"/>
          <w:sz w:val="24"/>
          <w:szCs w:val="24"/>
        </w:rPr>
        <w:t>общеобразовательная школа №4</w:t>
      </w:r>
      <w:bookmarkStart w:id="0" w:name="_GoBack"/>
      <w:bookmarkEnd w:id="0"/>
      <w:r w:rsidRPr="00697AD4">
        <w:rPr>
          <w:rFonts w:ascii="Times New Roman" w:hAnsi="Times New Roman" w:cs="Times New Roman"/>
          <w:sz w:val="24"/>
          <w:szCs w:val="24"/>
        </w:rPr>
        <w:t xml:space="preserve">» (далее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w:t>
      </w:r>
      <w:r w:rsidRPr="00697AD4">
        <w:rPr>
          <w:rFonts w:ascii="Times New Roman" w:hAnsi="Times New Roman" w:cs="Times New Roman"/>
          <w:sz w:val="24"/>
          <w:szCs w:val="24"/>
        </w:rPr>
        <w:lastRenderedPageBreak/>
        <w:t xml:space="preserve">образовании», закон «О 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 В соответствии со ст.13.3 Федерального закона № 273-ФЗ меры по предупреждению коррупции, принимаемые в организации, могут включать: 1) определение подразделений или должностных лиц, ответственных за профилактику коррупционных и иных правонарушений; 2) сотрудничество организации с правоохранительными органами; 3) разработку и внедрение в практику стандартов и процедур, направленных на обеспечение добросовестной работы организации; 4) принятие кодекса этики и служебного поведения работников организации; 5) предотвращение и урегулирование конфликта интересов; 6) недопущение составления неофициальной отчетности и использования поддельных документов. Антикоррупционная политика школы направлена на реализацию данных мер. 2. Используемые в политике понятия и определения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 Организация – юридическое лицо независимо от формы собственности, организационно-правовой формы и отраслевой принадлежности.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w:t>
      </w:r>
      <w:r w:rsidRPr="00697AD4">
        <w:rPr>
          <w:rFonts w:ascii="Times New Roman" w:hAnsi="Times New Roman" w:cs="Times New Roman"/>
          <w:sz w:val="24"/>
          <w:szCs w:val="24"/>
        </w:rPr>
        <w:lastRenderedPageBreak/>
        <w:t xml:space="preserve">интересах дающего в связи с занимаемым этим лицом служебным положением (часть 1 статьи 204 Уголовного кодекса Российской Федерации). 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3. Основные принципы антикоррупционной деятельности организации Системы мер противодействия коррупции в лицее основываться на следующих ключевых принципах: 1. Принцип соответствия политики организации действующему законодательству и общепринятым нормам.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 2. 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3. Принцип вовлеченности работников. 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 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5. Принцип эффективности антикоррупционных процедур. 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 6. Принцип ответственности и неотвратимости наказания.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7. Принцип открытости Информирование контрагентов, партнеров и общественности о принятых в организации антикоррупционных стандартах ведения деятельности. 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4. Область применения политики и круг лиц, попадающих под ее действие 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w:t>
      </w:r>
      <w:r w:rsidRPr="00697AD4">
        <w:rPr>
          <w:rFonts w:ascii="Times New Roman" w:hAnsi="Times New Roman" w:cs="Times New Roman"/>
          <w:sz w:val="24"/>
          <w:szCs w:val="24"/>
        </w:rPr>
        <w:lastRenderedPageBreak/>
        <w:t xml:space="preserve">лица, предоставляющие услуги образовательному учреждению на основе гражданско-правовых договоров. В этом случае соответствующие положения нужно включить в текст договоров. 5. Определение должностных лиц школы, ответственных за реализацию антикоррупционной политики 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 · 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 · проведение контрольных мероприятий, направленных на выявление коррупционных правонарушений работниками организации; · организация проведения оценки коррупционных рисков; ·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 · организация заполнения и рассмотрения деклараций о конфликте интересов; · организация обучающих мероприятий по вопросам профилактики и противодействия коррупции и индивидуального консультирования работников; ·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 проведение оценки результатов антикоррупционной работы и подготовка соответствующих отчетных материалов Учредителю. 6. Определение и закрепление обязанностей работников и организации, связанных с предупреждением и противодействием коррупции Обязанности работников организации в связи с предупреждением и противодействием коррупции являются общими для всех сотрудников школы. Общими обязанностями работников в связи с предупреждением и противодействием коррупции являются следующие: · воздерживаться от совершения и (или) участия в совершении коррупционных правонарушений в интересах или от имени школы; ·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 незамедлительно информировать директора школы, руководство организации о случаях склонения работника к совершению коррупционных правонарушений; · 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 · сообщить непосредственному начальнику или иному ответственному лицу о возможности возникновения либо возникшем у работника конфликте интересов. 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w:t>
      </w:r>
      <w:r w:rsidRPr="00697AD4">
        <w:rPr>
          <w:rFonts w:ascii="Times New Roman" w:hAnsi="Times New Roman" w:cs="Times New Roman"/>
          <w:sz w:val="24"/>
          <w:szCs w:val="24"/>
        </w:rPr>
        <w:lastRenderedPageBreak/>
        <w:t xml:space="preserve">работодателя, установленные данным локальным нормативным актом -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7. 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 Направление Мероприятие Нормативное обеспечение, закрепление стандартов поведения и декларация намерений Разработка и принятие антикоррупционной политики организации Разработка и утверждение плана реализации антикоррупционных мероприятий Разработка и принятие кодекса этики и служебного поведения работников организации Разработка и внедрение положения о конфликте интересов, декларации о конфликте интересов Разработка и принятие правил, регламентирующих вопросы обмена деловыми подарками и знаками делового гостеприимства Введение в договоры, связанные с хозяйственной деятельностью организации, стандартной антикоррупционной оговорки Введение антикоррупционных положений в трудовые договоры работников Разработка и введение специальных антикоррупционных процедур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Введение процедур защиты работников, сообщивших о коррупционных правонарушениях в деятельности организации, от формальных и неформальных санкций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 Обучение и информирование работников 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 Проведение обучающих мероприятий по вопросам профилактики и противодействия коррупции Организация индивидуального консультирования работников по вопросам применения (соблюдения) антикоррупционных стандартов и процедур Обеспечение соответствия системы Осуществление регулярного контроля соблюдения внутренних процедур внутреннего контроля и аудита организации требованиям антикоррупционной политики организации Осуществление регулярного контроля данных бухгалтерского учета, наличия и достоверности первичных документов бухгалтерского учета Осуществление регулярного контроля экономической обоснованности расходов в сферах с высоким коррупционным риском: обмен деловыми подарками, </w:t>
      </w:r>
      <w:r w:rsidRPr="00697AD4">
        <w:rPr>
          <w:rFonts w:ascii="Times New Roman" w:hAnsi="Times New Roman" w:cs="Times New Roman"/>
          <w:sz w:val="24"/>
          <w:szCs w:val="24"/>
        </w:rPr>
        <w:lastRenderedPageBreak/>
        <w:t xml:space="preserve">представительские расходы, благотворительные пожертвования, вознаграждения внешним консультантам 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 Подготовка и распространение отчетных материалов о проводимой работе и достигнутых результатах в сфере противодействия коррупции Сотрудничество с правоохранительными органами в сфере противодействия коррупции 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 Закрепление ответственности за направление сообщения в соответствующие правоохранительные органы о случаях совершения коррупционных правонарушений В качестве приложения к антикоррупционной политике в школе ежегодно утверждается план реализации антикоррупционных мероприятий. 7. Оценка коррупционных рисков 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Порядок проведения оценки коррупционных рисков: · представить деятельность организации в виде отдельных процессов, в каждом из которых выделить составные элементы (подпроцессы); · 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 · Для каждого подпроцесса, реализация которого связана с коррупционным риском, составить описание возможных коррупционных правонарушений, включающее: -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 -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 - вероятные формы осуществления коррупционных платежей. -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 · Разработать комплекс мер по устранению или минимизации коррупционных рисков. 8. Ответственность сотрудников за несоблюдение требований антикоррупционной политики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школе следует принять Положение о конфликте интересов. Положение о конфликте интересов – это внутренний документ организации, устанавливающий порядок </w:t>
      </w:r>
      <w:r w:rsidRPr="00697AD4">
        <w:rPr>
          <w:rFonts w:ascii="Times New Roman" w:hAnsi="Times New Roman" w:cs="Times New Roman"/>
          <w:sz w:val="24"/>
          <w:szCs w:val="24"/>
        </w:rPr>
        <w:lastRenderedPageBreak/>
        <w:t xml:space="preserve">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 · цели и задачи положения о конфликте интересов; · используемые в положении понятия и определения; · круг лиц, попадающих под действие положения; · основные принципы управления конфликтом интересов в организации; ·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 · обязанности работников в связи с раскрытием и урегулированием конфликта интересов; · определение лиц, ответственных за прием сведений о возникшем конфликте интересов и рассмотрение этих сведений; · ответственность работников за несоблюдение положения о конфликте интересов. В основу работы по управлению конфликтом интересов в организации могут быть положены следующие принципы: · обязательность раскрытия сведений о реальном или потенциальном конфликте интересов; · индивидуальное рассмотрение и оценка репутационных рисков для организации при выявлении каждого конфликта интересов и его урегулирование; · конфиденциальность процесса раскрытия сведений о конфликте интересов и процесса его урегулирования; · соблюдение баланса интересов организации и работника при урегулировании конфликта интересов; ·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Обязанности работников в связи с раскрытием и урегулированием конфликта интересов: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 · избегать (по возможности) ситуаций и обстоятельств, которые могут привести к конфликту интересов; · раскрывать возникший (реальный) или потенциальный конфликт интересов; · содействовать урегулированию возникшего конфликта интересов. В организации возможно установление различных видов раскрытия конфликта интересов, в том числе: · раскрытие сведений о конфликте интересов при приеме на работу; · раскрытие сведений о конфликте интересов при назначении на новую должность; · разовое раскрытие сведений по мере возникновения ситуаций конфликта интересов. 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Школа берёт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 · ограничение доступа работника к конкретной информации, которая может затрагивать личные интересы работника; · 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w:t>
      </w:r>
      <w:r w:rsidRPr="00697AD4">
        <w:rPr>
          <w:rFonts w:ascii="Times New Roman" w:hAnsi="Times New Roman" w:cs="Times New Roman"/>
          <w:sz w:val="24"/>
          <w:szCs w:val="24"/>
        </w:rPr>
        <w:lastRenderedPageBreak/>
        <w:t xml:space="preserve">интересов; · пересмотр и изменение функциональных обязанностей работника; · временное отстранение работника от должности, если его личные интересы входят в противоречие с функциональными обязанностями; · перевод работника на должность, предусматривающую выполнение функциональных обязанностей, не связанных с конфликтом интересов; · передача работником принадлежащего ему имущества, являющегося основой возникновения конфликта интересов, в доверительное управление; · отказ работника от своего личного интереса, порождающего конфликт с интересами организации; · увольнение работника из организации по инициативе работника; ·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 В школе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 - коррупция в государственном и частном секторах экономики (теоретическая); - юридическая ответственность за совершение коррупционных правонарушений; -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 - выявление и разрешение конфликта интересов при выполнении трудовых обязанностей (прикладная); -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 взаимодействие с правоохранительными органами по вопросам профилактики и противодействия коррупции (прикладная). Возможны следующие виды обучения: - обучение по вопросам профилактики и противодействия коррупции непосредственно после приема на работу; -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 периодическое обучение работников организации с целью поддержания их знаний и навыков в сфере противодействия коррупции на должном уровне; -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Консультирование по вопросам противодействия коррупции обычно осуществляется в индивидуальном порядке. Федеральным законом от 6 декабря 2011 г. № 402-ФЗ «О </w:t>
      </w:r>
      <w:r w:rsidRPr="00697AD4">
        <w:rPr>
          <w:rFonts w:ascii="Times New Roman" w:hAnsi="Times New Roman" w:cs="Times New Roman"/>
          <w:sz w:val="24"/>
          <w:szCs w:val="24"/>
        </w:rPr>
        <w:lastRenderedPageBreak/>
        <w:t>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 -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 контроль документирования операций хозяйственной деятельности организации; - проверка экономической обоснованности осуществляемых операций в сферах коррупционного риска.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9. Порядок пересмотра и внесения изменений в антикоррупционную политику организации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201699" w:rsidRDefault="00201699" w:rsidP="00697AD4">
      <w:pPr>
        <w:jc w:val="both"/>
        <w:rPr>
          <w:rFonts w:ascii="Times New Roman" w:hAnsi="Times New Roman" w:cs="Times New Roman"/>
          <w:sz w:val="24"/>
          <w:szCs w:val="24"/>
        </w:rPr>
      </w:pPr>
    </w:p>
    <w:p w:rsidR="00201699" w:rsidRDefault="00201699" w:rsidP="00697AD4">
      <w:pPr>
        <w:jc w:val="both"/>
        <w:rPr>
          <w:rFonts w:ascii="Times New Roman" w:hAnsi="Times New Roman" w:cs="Times New Roman"/>
          <w:sz w:val="24"/>
          <w:szCs w:val="24"/>
        </w:rPr>
      </w:pPr>
    </w:p>
    <w:p w:rsidR="00201699" w:rsidRDefault="00201699" w:rsidP="00697AD4">
      <w:pPr>
        <w:jc w:val="both"/>
        <w:rPr>
          <w:rFonts w:ascii="Times New Roman" w:hAnsi="Times New Roman" w:cs="Times New Roman"/>
          <w:sz w:val="24"/>
          <w:szCs w:val="24"/>
        </w:rPr>
      </w:pPr>
    </w:p>
    <w:p w:rsidR="00201699" w:rsidRDefault="00201699" w:rsidP="00697AD4">
      <w:pPr>
        <w:jc w:val="both"/>
        <w:rPr>
          <w:rFonts w:ascii="Times New Roman" w:hAnsi="Times New Roman" w:cs="Times New Roman"/>
          <w:sz w:val="24"/>
          <w:szCs w:val="24"/>
        </w:rPr>
      </w:pPr>
    </w:p>
    <w:p w:rsidR="00792760" w:rsidRDefault="00792760" w:rsidP="00697AD4">
      <w:pPr>
        <w:jc w:val="both"/>
        <w:rPr>
          <w:rFonts w:ascii="Times New Roman" w:hAnsi="Times New Roman" w:cs="Times New Roman"/>
          <w:sz w:val="24"/>
          <w:szCs w:val="24"/>
        </w:rPr>
      </w:pPr>
    </w:p>
    <w:p w:rsidR="00792760" w:rsidRDefault="00792760" w:rsidP="00697AD4">
      <w:pPr>
        <w:jc w:val="both"/>
        <w:rPr>
          <w:rFonts w:ascii="Times New Roman" w:hAnsi="Times New Roman" w:cs="Times New Roman"/>
          <w:sz w:val="24"/>
          <w:szCs w:val="24"/>
        </w:rPr>
      </w:pPr>
    </w:p>
    <w:p w:rsidR="00792760" w:rsidRDefault="00792760" w:rsidP="00697AD4">
      <w:pPr>
        <w:jc w:val="both"/>
        <w:rPr>
          <w:rFonts w:ascii="Times New Roman" w:hAnsi="Times New Roman" w:cs="Times New Roman"/>
          <w:sz w:val="24"/>
          <w:szCs w:val="24"/>
        </w:rPr>
      </w:pPr>
    </w:p>
    <w:p w:rsidR="00792760" w:rsidRDefault="00792760" w:rsidP="00697AD4">
      <w:pPr>
        <w:jc w:val="both"/>
        <w:rPr>
          <w:rFonts w:ascii="Times New Roman" w:hAnsi="Times New Roman" w:cs="Times New Roman"/>
          <w:sz w:val="24"/>
          <w:szCs w:val="24"/>
        </w:rPr>
      </w:pPr>
    </w:p>
    <w:p w:rsidR="00792760" w:rsidRDefault="00792760" w:rsidP="00697AD4">
      <w:pPr>
        <w:jc w:val="both"/>
        <w:rPr>
          <w:rFonts w:ascii="Times New Roman" w:hAnsi="Times New Roman" w:cs="Times New Roman"/>
          <w:sz w:val="24"/>
          <w:szCs w:val="24"/>
        </w:rPr>
      </w:pPr>
    </w:p>
    <w:p w:rsidR="00201699" w:rsidRDefault="00201699" w:rsidP="00201699">
      <w:pPr>
        <w:spacing w:after="0"/>
        <w:jc w:val="center"/>
        <w:rPr>
          <w:rFonts w:ascii="Times New Roman" w:hAnsi="Times New Roman" w:cs="Times New Roman"/>
          <w:sz w:val="24"/>
          <w:szCs w:val="24"/>
        </w:rPr>
      </w:pPr>
    </w:p>
    <w:p w:rsidR="00792760" w:rsidRDefault="00792760" w:rsidP="00792760">
      <w:pPr>
        <w:pStyle w:val="a3"/>
        <w:jc w:val="center"/>
        <w:rPr>
          <w:rFonts w:ascii="Times New Roman" w:hAnsi="Times New Roman" w:cs="Times New Roman"/>
          <w:sz w:val="24"/>
          <w:szCs w:val="24"/>
        </w:rPr>
      </w:pPr>
      <w:r>
        <w:rPr>
          <w:noProof/>
        </w:rPr>
        <w:lastRenderedPageBreak/>
        <w:drawing>
          <wp:inline distT="0" distB="0" distL="0" distR="0">
            <wp:extent cx="365597" cy="540000"/>
            <wp:effectExtent l="0" t="0" r="0" b="0"/>
            <wp:docPr id="1" name="Рисунок 1" descr="https://avatars.mds.yandex.net/get-zen_doc/1950904/pub_5cf805ebd415c800b04c9603_5cf80c1e9bfcfa00b1cd9c5e/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950904/pub_5cf805ebd415c800b04c9603_5cf80c1e9bfcfa00b1cd9c5e/scale_6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597" cy="540000"/>
                    </a:xfrm>
                    <a:prstGeom prst="rect">
                      <a:avLst/>
                    </a:prstGeom>
                    <a:noFill/>
                    <a:ln>
                      <a:noFill/>
                    </a:ln>
                  </pic:spPr>
                </pic:pic>
              </a:graphicData>
            </a:graphic>
          </wp:inline>
        </w:drawing>
      </w:r>
    </w:p>
    <w:p w:rsidR="00792760" w:rsidRDefault="00792760" w:rsidP="00792760">
      <w:pPr>
        <w:pStyle w:val="a3"/>
        <w:jc w:val="center"/>
        <w:rPr>
          <w:rFonts w:ascii="Times New Roman" w:hAnsi="Times New Roman" w:cs="Times New Roman"/>
          <w:sz w:val="24"/>
          <w:szCs w:val="24"/>
        </w:rPr>
      </w:pPr>
    </w:p>
    <w:p w:rsidR="00792760" w:rsidRPr="006452BF" w:rsidRDefault="00792760" w:rsidP="00792760">
      <w:pPr>
        <w:pStyle w:val="a3"/>
        <w:jc w:val="center"/>
        <w:rPr>
          <w:rFonts w:ascii="Times New Roman" w:hAnsi="Times New Roman" w:cs="Times New Roman"/>
          <w:sz w:val="24"/>
          <w:szCs w:val="24"/>
        </w:rPr>
      </w:pPr>
      <w:r>
        <w:rPr>
          <w:rFonts w:ascii="Times New Roman" w:hAnsi="Times New Roman" w:cs="Times New Roman"/>
          <w:sz w:val="24"/>
          <w:szCs w:val="24"/>
        </w:rPr>
        <w:t>МУНИЦИП</w:t>
      </w:r>
      <w:r w:rsidRPr="006452BF">
        <w:rPr>
          <w:rFonts w:ascii="Times New Roman" w:hAnsi="Times New Roman" w:cs="Times New Roman"/>
          <w:sz w:val="24"/>
          <w:szCs w:val="24"/>
        </w:rPr>
        <w:t>АЛЬНОЕ    БЮДЖЕТНОЕ  ОБЩЕОБРАЗОВАТЕЛЬНОЕ   УЧРЕЖДЕНИЕ</w:t>
      </w:r>
    </w:p>
    <w:p w:rsidR="00792760" w:rsidRPr="006452BF" w:rsidRDefault="00792760" w:rsidP="00792760">
      <w:pPr>
        <w:pStyle w:val="a3"/>
        <w:jc w:val="center"/>
        <w:rPr>
          <w:rFonts w:ascii="Times New Roman" w:hAnsi="Times New Roman" w:cs="Times New Roman"/>
          <w:sz w:val="24"/>
          <w:szCs w:val="24"/>
        </w:rPr>
      </w:pPr>
      <w:r>
        <w:rPr>
          <w:rFonts w:ascii="Times New Roman" w:hAnsi="Times New Roman" w:cs="Times New Roman"/>
          <w:sz w:val="24"/>
          <w:szCs w:val="24"/>
        </w:rPr>
        <w:t>«СРЕДНЯЯ</w:t>
      </w:r>
      <w:r w:rsidRPr="006452BF">
        <w:rPr>
          <w:rFonts w:ascii="Times New Roman" w:hAnsi="Times New Roman" w:cs="Times New Roman"/>
          <w:sz w:val="24"/>
          <w:szCs w:val="24"/>
        </w:rPr>
        <w:t xml:space="preserve">  ОБЩЕОБРАЗОВАТЕЛЬНАЯ  ШКОЛА №8»</w:t>
      </w:r>
    </w:p>
    <w:p w:rsidR="00792760" w:rsidRPr="006452BF" w:rsidRDefault="00DB4046" w:rsidP="00792760">
      <w:pPr>
        <w:pStyle w:val="a3"/>
        <w:ind w:left="142"/>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4294967294" distB="4294967294" distL="114300" distR="114300" simplePos="0" relativeHeight="251663360" behindDoc="0" locked="0" layoutInCell="1" allowOverlap="1">
                <wp:simplePos x="0" y="0"/>
                <wp:positionH relativeFrom="column">
                  <wp:posOffset>40640</wp:posOffset>
                </wp:positionH>
                <wp:positionV relativeFrom="paragraph">
                  <wp:posOffset>158114</wp:posOffset>
                </wp:positionV>
                <wp:extent cx="6210300" cy="0"/>
                <wp:effectExtent l="0" t="19050" r="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pt,12.45pt" to="49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K0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" strokeweight="2.25pt"/>
            </w:pict>
          </mc:Fallback>
        </mc:AlternateContent>
      </w:r>
      <w:r w:rsidR="00792760" w:rsidRPr="006452BF">
        <w:rPr>
          <w:rFonts w:ascii="Times New Roman" w:hAnsi="Times New Roman" w:cs="Times New Roman"/>
          <w:sz w:val="24"/>
          <w:szCs w:val="24"/>
        </w:rPr>
        <w:t xml:space="preserve">       ------------------------------------------------------------------------------------</w:t>
      </w:r>
      <w:r w:rsidR="00792760">
        <w:rPr>
          <w:rFonts w:ascii="Times New Roman" w:hAnsi="Times New Roman" w:cs="Times New Roman"/>
          <w:sz w:val="24"/>
          <w:szCs w:val="24"/>
        </w:rPr>
        <w:t>---------------------</w:t>
      </w:r>
      <w:r w:rsidR="00792760" w:rsidRPr="006452BF">
        <w:rPr>
          <w:rFonts w:ascii="Times New Roman" w:hAnsi="Times New Roman" w:cs="Times New Roman"/>
          <w:sz w:val="24"/>
          <w:szCs w:val="24"/>
        </w:rPr>
        <w:t>-</w:t>
      </w:r>
    </w:p>
    <w:p w:rsidR="00792760" w:rsidRDefault="00792760" w:rsidP="00792760">
      <w:pPr>
        <w:pStyle w:val="a3"/>
        <w:rPr>
          <w:rFonts w:ascii="Times New Roman" w:hAnsi="Times New Roman" w:cs="Times New Roman"/>
          <w:sz w:val="24"/>
          <w:szCs w:val="24"/>
          <w:u w:val="single"/>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leftMargin">
              <wp:posOffset>1419225</wp:posOffset>
            </wp:positionH>
            <wp:positionV relativeFrom="margin">
              <wp:posOffset>1251585</wp:posOffset>
            </wp:positionV>
            <wp:extent cx="238125" cy="200025"/>
            <wp:effectExtent l="19050" t="0" r="9525" b="0"/>
            <wp:wrapSquare wrapText="bothSides"/>
            <wp:docPr id="2" name="Рисунок 1" descr="Стена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на ВКонтакте"/>
                    <pic:cNvPicPr>
                      <a:picLocks noChangeAspect="1" noChangeArrowheads="1"/>
                    </pic:cNvPicPr>
                  </pic:nvPicPr>
                  <pic:blipFill>
                    <a:blip r:embed="rId8" cstate="print"/>
                    <a:srcRect/>
                    <a:stretch>
                      <a:fillRect/>
                    </a:stretch>
                  </pic:blipFill>
                  <pic:spPr bwMode="auto">
                    <a:xfrm>
                      <a:off x="0" y="0"/>
                      <a:ext cx="238125" cy="200025"/>
                    </a:xfrm>
                    <a:prstGeom prst="rect">
                      <a:avLst/>
                    </a:prstGeom>
                    <a:noFill/>
                    <a:ln w="9525">
                      <a:noFill/>
                      <a:miter lim="800000"/>
                      <a:headEnd/>
                      <a:tailEnd/>
                    </a:ln>
                  </pic:spPr>
                </pic:pic>
              </a:graphicData>
            </a:graphic>
          </wp:anchor>
        </w:drawing>
      </w:r>
      <w:r w:rsidRPr="006452BF">
        <w:rPr>
          <w:rFonts w:ascii="Times New Roman" w:hAnsi="Times New Roman" w:cs="Times New Roman"/>
          <w:b/>
          <w:sz w:val="24"/>
          <w:szCs w:val="24"/>
        </w:rPr>
        <w:t>368670   РД г.Даг.</w:t>
      </w:r>
      <w:r>
        <w:rPr>
          <w:rFonts w:ascii="Times New Roman" w:hAnsi="Times New Roman" w:cs="Times New Roman"/>
          <w:b/>
          <w:sz w:val="24"/>
          <w:szCs w:val="24"/>
        </w:rPr>
        <w:t xml:space="preserve"> </w:t>
      </w:r>
      <w:r w:rsidRPr="006452BF">
        <w:rPr>
          <w:rFonts w:ascii="Times New Roman" w:hAnsi="Times New Roman" w:cs="Times New Roman"/>
          <w:b/>
          <w:sz w:val="24"/>
          <w:szCs w:val="24"/>
        </w:rPr>
        <w:t>Огни ул. Козленко, 2</w:t>
      </w:r>
      <w:r>
        <w:rPr>
          <w:rFonts w:ascii="Times New Roman" w:hAnsi="Times New Roman" w:cs="Times New Roman"/>
          <w:b/>
          <w:sz w:val="24"/>
          <w:szCs w:val="24"/>
        </w:rPr>
        <w:t>0</w:t>
      </w:r>
      <w:r>
        <w:rPr>
          <w:rFonts w:ascii="Times New Roman" w:hAnsi="Times New Roman" w:cs="Times New Roman"/>
          <w:sz w:val="24"/>
          <w:szCs w:val="24"/>
        </w:rPr>
        <w:t xml:space="preserve">, </w:t>
      </w:r>
      <w:hyperlink r:id="rId9" w:history="1">
        <w:r w:rsidRPr="00BB3DF0">
          <w:rPr>
            <w:rStyle w:val="a4"/>
            <w:rFonts w:ascii="Times New Roman" w:hAnsi="Times New Roman" w:cs="Times New Roman"/>
            <w:sz w:val="24"/>
            <w:szCs w:val="24"/>
          </w:rPr>
          <w:t>Е-maildagognis8@</w:t>
        </w:r>
        <w:r w:rsidRPr="00BB3DF0">
          <w:rPr>
            <w:rStyle w:val="a4"/>
            <w:rFonts w:ascii="Times New Roman" w:hAnsi="Times New Roman" w:cs="Times New Roman"/>
            <w:sz w:val="24"/>
            <w:szCs w:val="24"/>
            <w:lang w:val="en-US"/>
          </w:rPr>
          <w:t>mail</w:t>
        </w:r>
        <w:r w:rsidRPr="00BB3DF0">
          <w:rPr>
            <w:rStyle w:val="a4"/>
            <w:rFonts w:ascii="Times New Roman" w:hAnsi="Times New Roman" w:cs="Times New Roman"/>
            <w:sz w:val="24"/>
            <w:szCs w:val="24"/>
          </w:rPr>
          <w:t>.</w:t>
        </w:r>
        <w:r w:rsidRPr="00BB3DF0">
          <w:rPr>
            <w:rStyle w:val="a4"/>
            <w:rFonts w:ascii="Times New Roman" w:hAnsi="Times New Roman" w:cs="Times New Roman"/>
            <w:sz w:val="24"/>
            <w:szCs w:val="24"/>
            <w:lang w:val="en-US"/>
          </w:rPr>
          <w:t>ru</w:t>
        </w:r>
      </w:hyperlink>
    </w:p>
    <w:p w:rsidR="00792760" w:rsidRPr="00257453" w:rsidRDefault="00792760" w:rsidP="00792760">
      <w:pPr>
        <w:pStyle w:val="a3"/>
        <w:rPr>
          <w:rFonts w:ascii="Times New Roman" w:hAnsi="Times New Roman" w:cs="Times New Roman"/>
          <w:sz w:val="24"/>
          <w:szCs w:val="24"/>
        </w:rPr>
      </w:pPr>
    </w:p>
    <w:p w:rsidR="00201699" w:rsidRDefault="00201699" w:rsidP="00201699">
      <w:pPr>
        <w:spacing w:after="0"/>
        <w:jc w:val="center"/>
        <w:rPr>
          <w:rFonts w:ascii="Times New Roman" w:hAnsi="Times New Roman" w:cs="Times New Roman"/>
          <w:sz w:val="24"/>
          <w:szCs w:val="24"/>
        </w:rPr>
      </w:pPr>
    </w:p>
    <w:p w:rsidR="00201699" w:rsidRDefault="00201699" w:rsidP="00201699">
      <w:pPr>
        <w:spacing w:after="0"/>
        <w:jc w:val="center"/>
        <w:rPr>
          <w:rFonts w:ascii="Times New Roman" w:hAnsi="Times New Roman" w:cs="Times New Roman"/>
          <w:sz w:val="24"/>
          <w:szCs w:val="24"/>
        </w:rPr>
      </w:pPr>
    </w:p>
    <w:p w:rsidR="00201699" w:rsidRDefault="00201699" w:rsidP="00201699">
      <w:pPr>
        <w:spacing w:after="0"/>
        <w:jc w:val="center"/>
        <w:rPr>
          <w:rFonts w:ascii="Times New Roman" w:hAnsi="Times New Roman" w:cs="Times New Roman"/>
          <w:sz w:val="24"/>
          <w:szCs w:val="24"/>
        </w:rPr>
      </w:pPr>
    </w:p>
    <w:p w:rsidR="00201699" w:rsidRDefault="00201699" w:rsidP="00201699">
      <w:pPr>
        <w:spacing w:after="0"/>
        <w:jc w:val="center"/>
        <w:rPr>
          <w:rFonts w:ascii="Times New Roman" w:hAnsi="Times New Roman" w:cs="Times New Roman"/>
          <w:sz w:val="24"/>
          <w:szCs w:val="24"/>
        </w:rPr>
      </w:pPr>
    </w:p>
    <w:p w:rsidR="00201699" w:rsidRDefault="00201699" w:rsidP="00201699">
      <w:pPr>
        <w:spacing w:after="0"/>
        <w:jc w:val="center"/>
        <w:rPr>
          <w:rFonts w:ascii="Times New Roman" w:hAnsi="Times New Roman" w:cs="Times New Roman"/>
          <w:sz w:val="24"/>
          <w:szCs w:val="24"/>
        </w:rPr>
      </w:pPr>
    </w:p>
    <w:p w:rsidR="00201699" w:rsidRDefault="00201699" w:rsidP="00201699">
      <w:pPr>
        <w:spacing w:after="0"/>
        <w:jc w:val="center"/>
        <w:rPr>
          <w:rFonts w:ascii="Times New Roman" w:hAnsi="Times New Roman" w:cs="Times New Roman"/>
          <w:sz w:val="24"/>
          <w:szCs w:val="24"/>
        </w:rPr>
      </w:pPr>
    </w:p>
    <w:p w:rsidR="00201699" w:rsidRPr="00201699" w:rsidRDefault="00201699" w:rsidP="00201699">
      <w:pPr>
        <w:spacing w:after="0"/>
        <w:jc w:val="center"/>
        <w:rPr>
          <w:rFonts w:ascii="Times New Roman" w:hAnsi="Times New Roman" w:cs="Times New Roman"/>
          <w:b/>
          <w:sz w:val="24"/>
          <w:szCs w:val="24"/>
        </w:rPr>
      </w:pPr>
      <w:r w:rsidRPr="00201699">
        <w:rPr>
          <w:rFonts w:ascii="Times New Roman" w:hAnsi="Times New Roman" w:cs="Times New Roman"/>
          <w:b/>
          <w:sz w:val="24"/>
          <w:szCs w:val="24"/>
        </w:rPr>
        <w:t>Положение</w:t>
      </w:r>
    </w:p>
    <w:p w:rsidR="00201699" w:rsidRDefault="00201699" w:rsidP="00201699">
      <w:pPr>
        <w:spacing w:after="0"/>
        <w:jc w:val="center"/>
        <w:rPr>
          <w:rFonts w:ascii="Times New Roman" w:hAnsi="Times New Roman" w:cs="Times New Roman"/>
          <w:b/>
          <w:sz w:val="24"/>
          <w:szCs w:val="24"/>
        </w:rPr>
      </w:pPr>
      <w:r w:rsidRPr="00201699">
        <w:rPr>
          <w:rFonts w:ascii="Times New Roman" w:hAnsi="Times New Roman" w:cs="Times New Roman"/>
          <w:b/>
          <w:sz w:val="24"/>
          <w:szCs w:val="24"/>
        </w:rPr>
        <w:t>о комиссии по антикоррупционной политике</w:t>
      </w:r>
    </w:p>
    <w:p w:rsidR="00201699" w:rsidRPr="00201699" w:rsidRDefault="00201699" w:rsidP="00201699">
      <w:pPr>
        <w:spacing w:after="0"/>
        <w:jc w:val="center"/>
        <w:rPr>
          <w:rFonts w:ascii="Times New Roman" w:hAnsi="Times New Roman" w:cs="Times New Roman"/>
          <w:sz w:val="24"/>
          <w:szCs w:val="24"/>
        </w:rPr>
      </w:pPr>
    </w:p>
    <w:p w:rsidR="00201699" w:rsidRDefault="00201699" w:rsidP="00201699">
      <w:pPr>
        <w:spacing w:after="0"/>
        <w:jc w:val="both"/>
        <w:rPr>
          <w:rFonts w:ascii="Times New Roman" w:hAnsi="Times New Roman" w:cs="Times New Roman"/>
          <w:sz w:val="24"/>
          <w:szCs w:val="24"/>
        </w:rPr>
      </w:pPr>
      <w:r w:rsidRPr="00201699">
        <w:rPr>
          <w:rFonts w:ascii="Times New Roman" w:hAnsi="Times New Roman" w:cs="Times New Roman"/>
          <w:sz w:val="24"/>
          <w:szCs w:val="24"/>
        </w:rPr>
        <w:t xml:space="preserve">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 </w:t>
      </w:r>
    </w:p>
    <w:p w:rsidR="00201699" w:rsidRPr="00201699" w:rsidRDefault="00201699" w:rsidP="00201699">
      <w:pPr>
        <w:spacing w:after="0"/>
        <w:jc w:val="both"/>
        <w:rPr>
          <w:rFonts w:ascii="Times New Roman" w:hAnsi="Times New Roman" w:cs="Times New Roman"/>
          <w:sz w:val="24"/>
          <w:szCs w:val="24"/>
        </w:rPr>
      </w:pPr>
      <w:r w:rsidRPr="00201699">
        <w:rPr>
          <w:rFonts w:ascii="Times New Roman" w:hAnsi="Times New Roman" w:cs="Times New Roman"/>
          <w:sz w:val="24"/>
          <w:szCs w:val="24"/>
        </w:rPr>
        <w:t>1. Основные понятия, применяемые в настоящем положении. В положении используются следующие основные понятия: - антикоррупц</w:t>
      </w:r>
      <w:r>
        <w:rPr>
          <w:rFonts w:ascii="Times New Roman" w:hAnsi="Times New Roman" w:cs="Times New Roman"/>
          <w:sz w:val="24"/>
          <w:szCs w:val="24"/>
        </w:rPr>
        <w:t xml:space="preserve">ионная политика - деятельность </w:t>
      </w:r>
      <w:r w:rsidRPr="00201699">
        <w:rPr>
          <w:rFonts w:ascii="Times New Roman" w:hAnsi="Times New Roman" w:cs="Times New Roman"/>
          <w:sz w:val="24"/>
          <w:szCs w:val="24"/>
        </w:rPr>
        <w:t xml:space="preserve">Муниципального бюджетного общеобразовательного учреждения </w:t>
      </w:r>
      <w:r w:rsidRPr="00697AD4">
        <w:rPr>
          <w:rFonts w:ascii="Times New Roman" w:hAnsi="Times New Roman" w:cs="Times New Roman"/>
          <w:sz w:val="24"/>
          <w:szCs w:val="24"/>
        </w:rPr>
        <w:t>«С</w:t>
      </w:r>
      <w:r>
        <w:rPr>
          <w:rFonts w:ascii="Times New Roman" w:hAnsi="Times New Roman" w:cs="Times New Roman"/>
          <w:sz w:val="24"/>
          <w:szCs w:val="24"/>
        </w:rPr>
        <w:t xml:space="preserve">редняя общеобразовательная школа №8» </w:t>
      </w:r>
      <w:r w:rsidRPr="00201699">
        <w:rPr>
          <w:rFonts w:ascii="Times New Roman" w:hAnsi="Times New Roman" w:cs="Times New Roman"/>
          <w:sz w:val="24"/>
          <w:szCs w:val="24"/>
        </w:rPr>
        <w:t xml:space="preserve">по антикоррупционной политике, направленной на создание эффективной системы противодействия коррупции; - антикоррупционная экспертиза правовых актов - деятельность специалистов по выявлению и 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 - коррупция - принятие в своих интересах, а равно в интересах иных лиц, лично или через посредников имущественных благ, а также извлечение преимуществ </w:t>
      </w:r>
      <w:r>
        <w:rPr>
          <w:rFonts w:ascii="Times New Roman" w:hAnsi="Times New Roman" w:cs="Times New Roman"/>
          <w:sz w:val="24"/>
          <w:szCs w:val="24"/>
        </w:rPr>
        <w:t>лицами, замещающими должности МБ</w:t>
      </w:r>
      <w:r w:rsidRPr="00201699">
        <w:rPr>
          <w:rFonts w:ascii="Times New Roman" w:hAnsi="Times New Roman" w:cs="Times New Roman"/>
          <w:sz w:val="24"/>
          <w:szCs w:val="24"/>
        </w:rPr>
        <w:t>ОУ «СОШ</w:t>
      </w:r>
      <w:r>
        <w:rPr>
          <w:rFonts w:ascii="Times New Roman" w:hAnsi="Times New Roman" w:cs="Times New Roman"/>
          <w:sz w:val="24"/>
          <w:szCs w:val="24"/>
        </w:rPr>
        <w:t>8</w:t>
      </w:r>
      <w:r w:rsidRPr="00201699">
        <w:rPr>
          <w:rFonts w:ascii="Times New Roman" w:hAnsi="Times New Roman" w:cs="Times New Roman"/>
          <w:sz w:val="24"/>
          <w:szCs w:val="24"/>
        </w:rPr>
        <w:t xml:space="preserve">»,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 - коррупционное правонарушение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 - коррупциогенный фактор - явление или совокупность явлений, порождающих коррупционные правонарушения или способствующие их распространению; - предупреждение коррупции - 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 - субъекты антикоррупционной политики - общественные и иные организации, уполномоченные в пределах своей компетенции осуществлять противодействие коррупции. 2. Основные принципы противодействия коррупции. Противодействие коррупции в образовательной организации осуществляется </w:t>
      </w:r>
      <w:r w:rsidRPr="00201699">
        <w:rPr>
          <w:rFonts w:ascii="Times New Roman" w:hAnsi="Times New Roman" w:cs="Times New Roman"/>
          <w:sz w:val="24"/>
          <w:szCs w:val="24"/>
        </w:rPr>
        <w:lastRenderedPageBreak/>
        <w:t xml:space="preserve">на основе следующих основных принципов: - приоритета профилактических мер, направленных на недопущение формирования причин и условий, порождающих коррупцию; - обеспечения четкой правовой регламентации деятельности, законности и гласности такой деятельности, государственного и общественного контроля над ней; - приоритета защиты прав и законных интересов физических и юридических лиц; - взаимодействия с общественными объединениями и гражданами. 3. Основные меры предупреждения коррупционных правонарушений. Предупреждение коррупционных правонарушений осуществляется путем применения следующих мер: - разработка и реализация антикоррупционных программ; - проведение антикоррупционной экспертизы правовых актов и их проектов; - антикоррупционные образование и пропаганда; - иные меры, предусмотренные законодательством Российской Федерации. 4. План мероприятий по реализации стратегии антикоррупционной политики. 4.1. 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 4.2. План мероприятий по реализации стратегии антикоррупционной политики входит в состав комплексной программы профилактики правонарушений. 4.3. 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 5. Антикоррупционная экспертиза правовых актов и их проектов 5.1. 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 5.2. Решение о проведении антикоррупционной экспертизы правовых актов и их проектов принимается руководителем образовательной огранизации. 5.3. Граждане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 6. Антикоррупционные образование и пропаганда 6.1. Для решения задач по формированию антикоррупционного мировоззрения, повышения уровня правосознания и правовой культуры ОУ, в установленном порядке организуется изучение правовых и моральноэтических аспектов деятельности. 6.2. Организация антикоррупционного образования осуществляется . 6.3.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 6.4. Организация антикоррупционной пропаганды осуществляется в соответствии с законодательством Российской Федерации. 7. Внедрение антикоррупционных механизмов. 7.1. Проведение совещания с работниками школы по вопросам антикоррупционной политики в образовании. 7.2.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 7.3. Участие в комплексных проверках образовательной организации по порядку привлечения внебюджетных средств и их целевому использованию. 7.4. Усиление контроля за ведением документов строгой отчетности . 7.5. Анализ о состоянии </w:t>
      </w:r>
      <w:r w:rsidRPr="00201699">
        <w:rPr>
          <w:rFonts w:ascii="Times New Roman" w:hAnsi="Times New Roman" w:cs="Times New Roman"/>
          <w:sz w:val="24"/>
          <w:szCs w:val="24"/>
        </w:rPr>
        <w:lastRenderedPageBreak/>
        <w:t>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 7.6. 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 7.7. Обеспечение работы телефона «горячей линии» в период подготовки к итоговой аттестации по форме Единого государственного экзамена</w:t>
      </w:r>
    </w:p>
    <w:p w:rsidR="00201699" w:rsidRPr="00201699" w:rsidRDefault="00201699">
      <w:pPr>
        <w:jc w:val="both"/>
        <w:rPr>
          <w:rFonts w:ascii="Times New Roman" w:hAnsi="Times New Roman" w:cs="Times New Roman"/>
          <w:sz w:val="24"/>
          <w:szCs w:val="24"/>
        </w:rPr>
      </w:pPr>
    </w:p>
    <w:sectPr w:rsidR="00201699" w:rsidRPr="00201699" w:rsidSect="00AA6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D4"/>
    <w:rsid w:val="00201699"/>
    <w:rsid w:val="00697AD4"/>
    <w:rsid w:val="00792760"/>
    <w:rsid w:val="00AA65D8"/>
    <w:rsid w:val="00CB0E0C"/>
    <w:rsid w:val="00DB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760"/>
    <w:pPr>
      <w:spacing w:after="0" w:line="240" w:lineRule="auto"/>
    </w:pPr>
  </w:style>
  <w:style w:type="character" w:styleId="a4">
    <w:name w:val="Hyperlink"/>
    <w:basedOn w:val="a0"/>
    <w:uiPriority w:val="99"/>
    <w:unhideWhenUsed/>
    <w:rsid w:val="00792760"/>
    <w:rPr>
      <w:color w:val="0000FF" w:themeColor="hyperlink"/>
      <w:u w:val="single"/>
    </w:rPr>
  </w:style>
  <w:style w:type="paragraph" w:styleId="a5">
    <w:name w:val="Balloon Text"/>
    <w:basedOn w:val="a"/>
    <w:link w:val="a6"/>
    <w:uiPriority w:val="99"/>
    <w:semiHidden/>
    <w:unhideWhenUsed/>
    <w:rsid w:val="007927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2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760"/>
    <w:pPr>
      <w:spacing w:after="0" w:line="240" w:lineRule="auto"/>
    </w:pPr>
  </w:style>
  <w:style w:type="character" w:styleId="a4">
    <w:name w:val="Hyperlink"/>
    <w:basedOn w:val="a0"/>
    <w:uiPriority w:val="99"/>
    <w:unhideWhenUsed/>
    <w:rsid w:val="00792760"/>
    <w:rPr>
      <w:color w:val="0000FF" w:themeColor="hyperlink"/>
      <w:u w:val="single"/>
    </w:rPr>
  </w:style>
  <w:style w:type="paragraph" w:styleId="a5">
    <w:name w:val="Balloon Text"/>
    <w:basedOn w:val="a"/>
    <w:link w:val="a6"/>
    <w:uiPriority w:val="99"/>
    <w:semiHidden/>
    <w:unhideWhenUsed/>
    <w:rsid w:val="007927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2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045;-maildagognis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A21B7-4478-42CD-B975-ECBE96B5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5406</Words>
  <Characters>30815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dc:creator>
  <cp:lastModifiedBy>Sosh</cp:lastModifiedBy>
  <cp:revision>2</cp:revision>
  <dcterms:created xsi:type="dcterms:W3CDTF">2022-11-08T09:35:00Z</dcterms:created>
  <dcterms:modified xsi:type="dcterms:W3CDTF">2022-11-08T09:35:00Z</dcterms:modified>
</cp:coreProperties>
</file>